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4964C" w14:textId="77777777" w:rsidR="007A09AA" w:rsidRDefault="007A09AA" w:rsidP="007A09AA">
      <w:pPr>
        <w:pStyle w:val="NormalWeb"/>
        <w:spacing w:line="336" w:lineRule="auto"/>
        <w:rPr>
          <w:color w:val="333333"/>
          <w:sz w:val="23"/>
          <w:szCs w:val="23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1D441C38" wp14:editId="1F660ECE">
            <wp:extent cx="5524500" cy="2487295"/>
            <wp:effectExtent l="0" t="0" r="0" b="8255"/>
            <wp:docPr id="1" name="Picture 1" descr="Plan For Suc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n For Succes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48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C82EA" w14:textId="6368F2B9" w:rsidR="007A09AA" w:rsidRPr="007A09AA" w:rsidRDefault="007A09AA" w:rsidP="007A09AA">
      <w:pPr>
        <w:pStyle w:val="NormalWeb"/>
        <w:spacing w:line="276" w:lineRule="auto"/>
        <w:rPr>
          <w:rFonts w:ascii="DIN-Regular" w:hAnsi="DIN-Regular" w:cstheme="minorHAnsi"/>
          <w:color w:val="333333"/>
        </w:rPr>
      </w:pPr>
      <w:r w:rsidRPr="007A09AA">
        <w:rPr>
          <w:rFonts w:ascii="DIN-Regular" w:hAnsi="DIN-Regular" w:cstheme="minorHAnsi"/>
          <w:color w:val="333333"/>
        </w:rPr>
        <w:t>Starting and running a business is hard work, and the odds of success aren’t always favorable. About half of all new businesses survive their first five years, and only a third make it to ten years or more, reports the U.S. Bureau of Labor Statistics.</w:t>
      </w:r>
    </w:p>
    <w:p w14:paraId="693C547C" w14:textId="6632E3D4" w:rsidR="007A09AA" w:rsidRPr="007A09AA" w:rsidRDefault="007A09AA" w:rsidP="007A09AA">
      <w:pPr>
        <w:pStyle w:val="NormalWeb"/>
        <w:spacing w:line="276" w:lineRule="auto"/>
        <w:rPr>
          <w:rStyle w:val="Strong"/>
          <w:rFonts w:ascii="DIN-Regular" w:hAnsi="DIN-Regular" w:cstheme="minorHAnsi"/>
          <w:b w:val="0"/>
          <w:bCs w:val="0"/>
          <w:color w:val="333333"/>
        </w:rPr>
      </w:pPr>
      <w:r w:rsidRPr="007A09AA">
        <w:rPr>
          <w:rFonts w:ascii="DIN-Regular" w:hAnsi="DIN-Regular" w:cstheme="minorHAnsi"/>
          <w:color w:val="333333"/>
        </w:rPr>
        <w:t xml:space="preserve">Our library is offering a new resource that can help minimize the risk entrepreneurs face when starting or growing a business. </w:t>
      </w:r>
      <w:r w:rsidRPr="007A09AA">
        <w:rPr>
          <w:rFonts w:ascii="DIN-Regular" w:hAnsi="DIN-Regular" w:cstheme="minorHAnsi"/>
          <w:b/>
          <w:bCs/>
          <w:i/>
          <w:iCs/>
          <w:color w:val="333333"/>
        </w:rPr>
        <w:t>Gale Business: Plan Builder</w:t>
      </w:r>
      <w:r w:rsidRPr="007A09AA">
        <w:rPr>
          <w:rFonts w:ascii="DIN-Regular" w:hAnsi="DIN-Regular" w:cstheme="minorHAnsi"/>
          <w:color w:val="333333"/>
        </w:rPr>
        <w:t xml:space="preserve"> assists with everything from identifying a viable idea and determining when a business will be profitable, to developing a business plan and analyzing the financial future of an operation.</w:t>
      </w:r>
    </w:p>
    <w:p w14:paraId="2A3B58FC" w14:textId="166541F9" w:rsidR="007A09AA" w:rsidRPr="007A09AA" w:rsidRDefault="007A09AA" w:rsidP="007A09AA">
      <w:pPr>
        <w:pStyle w:val="NormalWeb"/>
        <w:shd w:val="clear" w:color="auto" w:fill="FFFFFF"/>
        <w:spacing w:before="0" w:beforeAutospacing="0" w:after="173" w:afterAutospacing="0" w:line="276" w:lineRule="auto"/>
        <w:rPr>
          <w:rFonts w:ascii="DIN-Regular" w:hAnsi="DIN-Regular" w:cstheme="minorHAnsi"/>
          <w:color w:val="3F3F3F"/>
        </w:rPr>
      </w:pPr>
      <w:r w:rsidRPr="00714042">
        <w:rPr>
          <w:rStyle w:val="Strong"/>
          <w:rFonts w:ascii="DIN-Regular" w:hAnsi="DIN-Regular" w:cstheme="minorHAnsi"/>
          <w:i/>
          <w:iCs/>
          <w:color w:val="3F3F3F"/>
        </w:rPr>
        <w:t>Gale Business: Plan Builde</w:t>
      </w:r>
      <w:r w:rsidR="00714042" w:rsidRPr="00714042">
        <w:rPr>
          <w:rStyle w:val="Strong"/>
          <w:rFonts w:ascii="DIN-Regular" w:hAnsi="DIN-Regular" w:cstheme="minorHAnsi"/>
          <w:i/>
          <w:iCs/>
          <w:color w:val="3F3F3F"/>
        </w:rPr>
        <w:t>r</w:t>
      </w:r>
      <w:r w:rsidR="00714042">
        <w:rPr>
          <w:rStyle w:val="Strong"/>
          <w:rFonts w:ascii="DIN-Regular" w:hAnsi="DIN-Regular" w:cstheme="minorHAnsi"/>
          <w:i/>
          <w:iCs/>
          <w:color w:val="3F3F3F"/>
        </w:rPr>
        <w:t xml:space="preserve"> </w:t>
      </w:r>
      <w:r w:rsidRPr="007A09AA">
        <w:rPr>
          <w:rStyle w:val="Strong"/>
          <w:rFonts w:ascii="DIN-Regular" w:hAnsi="DIN-Regular" w:cstheme="minorHAnsi"/>
          <w:b w:val="0"/>
          <w:bCs w:val="0"/>
          <w:color w:val="3F3F3F"/>
        </w:rPr>
        <w:t xml:space="preserve">walks users through </w:t>
      </w:r>
      <w:r>
        <w:rPr>
          <w:rStyle w:val="Strong"/>
          <w:rFonts w:ascii="DIN-Regular" w:hAnsi="DIN-Regular" w:cstheme="minorHAnsi"/>
          <w:b w:val="0"/>
          <w:bCs w:val="0"/>
          <w:color w:val="3F3F3F"/>
        </w:rPr>
        <w:t>f</w:t>
      </w:r>
      <w:r w:rsidRPr="007A09AA">
        <w:rPr>
          <w:rStyle w:val="Strong"/>
          <w:rFonts w:ascii="DIN-Regular" w:hAnsi="DIN-Regular" w:cstheme="minorHAnsi"/>
          <w:b w:val="0"/>
          <w:bCs w:val="0"/>
          <w:color w:val="3F3F3F"/>
        </w:rPr>
        <w:t>ive areas of business planning</w:t>
      </w:r>
      <w:r>
        <w:rPr>
          <w:rStyle w:val="Strong"/>
          <w:rFonts w:ascii="DIN-Regular" w:hAnsi="DIN-Regular" w:cstheme="minorHAnsi"/>
          <w:b w:val="0"/>
          <w:bCs w:val="0"/>
          <w:color w:val="3F3F3F"/>
        </w:rPr>
        <w:t>,</w:t>
      </w:r>
      <w:r w:rsidRPr="007A09AA">
        <w:rPr>
          <w:rStyle w:val="Strong"/>
          <w:rFonts w:ascii="DIN-Regular" w:hAnsi="DIN-Regular" w:cstheme="minorHAnsi"/>
          <w:color w:val="3F3F3F"/>
        </w:rPr>
        <w:t xml:space="preserve"> </w:t>
      </w:r>
      <w:r w:rsidRPr="007A09AA">
        <w:rPr>
          <w:rFonts w:ascii="DIN-Regular" w:hAnsi="DIN-Regular" w:cstheme="minorHAnsi"/>
          <w:color w:val="3F3F3F"/>
        </w:rPr>
        <w:t xml:space="preserve">providing a framework </w:t>
      </w:r>
      <w:r>
        <w:rPr>
          <w:rFonts w:ascii="DIN-Regular" w:hAnsi="DIN-Regular" w:cstheme="minorHAnsi"/>
          <w:color w:val="3F3F3F"/>
        </w:rPr>
        <w:t>to move</w:t>
      </w:r>
      <w:r w:rsidRPr="007A09AA">
        <w:rPr>
          <w:rFonts w:ascii="DIN-Regular" w:hAnsi="DIN-Regular" w:cstheme="minorHAnsi"/>
          <w:color w:val="3F3F3F"/>
        </w:rPr>
        <w:t xml:space="preserve"> through the entire business development life</w:t>
      </w:r>
      <w:r w:rsidR="003F673F">
        <w:rPr>
          <w:rFonts w:ascii="DIN-Regular" w:hAnsi="DIN-Regular" w:cstheme="minorHAnsi"/>
          <w:color w:val="3F3F3F"/>
        </w:rPr>
        <w:t xml:space="preserve"> </w:t>
      </w:r>
      <w:r w:rsidRPr="007A09AA">
        <w:rPr>
          <w:rFonts w:ascii="DIN-Regular" w:hAnsi="DIN-Regular" w:cstheme="minorHAnsi"/>
          <w:color w:val="3F3F3F"/>
        </w:rPr>
        <w:t>cycle.</w:t>
      </w:r>
    </w:p>
    <w:p w14:paraId="6C0CE99E" w14:textId="10BF6DD3" w:rsidR="007A09AA" w:rsidRPr="007A09AA" w:rsidRDefault="007A09AA" w:rsidP="007A09AA">
      <w:pPr>
        <w:pStyle w:val="NormalWeb"/>
        <w:shd w:val="clear" w:color="auto" w:fill="FFFFFF"/>
        <w:spacing w:before="0" w:beforeAutospacing="0" w:after="173" w:afterAutospacing="0" w:line="276" w:lineRule="auto"/>
        <w:rPr>
          <w:rFonts w:ascii="DIN-Regular" w:hAnsi="DIN-Regular" w:cstheme="minorHAnsi"/>
          <w:color w:val="3F3F3F"/>
        </w:rPr>
      </w:pPr>
      <w:r w:rsidRPr="007A09AA">
        <w:rPr>
          <w:rStyle w:val="Strong"/>
          <w:rFonts w:ascii="DIN-Regular" w:hAnsi="DIN-Regular" w:cstheme="minorHAnsi"/>
          <w:color w:val="3F3F3F"/>
        </w:rPr>
        <w:t>Entrepreneur Profile</w:t>
      </w:r>
      <w:r w:rsidRPr="007A09AA">
        <w:rPr>
          <w:rFonts w:ascii="DIN-Regular" w:hAnsi="DIN-Regular" w:cstheme="minorHAnsi"/>
          <w:color w:val="3F3F3F"/>
        </w:rPr>
        <w:t> This step helps users explore what they can</w:t>
      </w:r>
      <w:r w:rsidRPr="007A09AA">
        <w:rPr>
          <w:rFonts w:ascii="DIN-Regular" w:hAnsi="DIN-Regular" w:cstheme="minorHAnsi"/>
          <w:color w:val="3F3F3F"/>
        </w:rPr>
        <w:br/>
        <w:t>bring to the table as an entrepreneur and assess where they stand</w:t>
      </w:r>
      <w:r w:rsidRPr="007A09AA">
        <w:rPr>
          <w:rFonts w:ascii="DIN-Regular" w:hAnsi="DIN-Regular" w:cstheme="minorHAnsi"/>
          <w:color w:val="3F3F3F"/>
        </w:rPr>
        <w:br/>
        <w:t>in preparing to start a business. A one-page summary of them as an</w:t>
      </w:r>
      <w:r w:rsidRPr="007A09AA">
        <w:rPr>
          <w:rFonts w:ascii="DIN-Regular" w:hAnsi="DIN-Regular" w:cstheme="minorHAnsi"/>
          <w:color w:val="3F3F3F"/>
        </w:rPr>
        <w:br/>
        <w:t>entrepreneur is generated.</w:t>
      </w:r>
      <w:bookmarkStart w:id="0" w:name="_GoBack"/>
      <w:bookmarkEnd w:id="0"/>
    </w:p>
    <w:p w14:paraId="466B4F87" w14:textId="538B3FBF" w:rsidR="007A09AA" w:rsidRPr="007A09AA" w:rsidRDefault="007A09AA" w:rsidP="007A09AA">
      <w:pPr>
        <w:pStyle w:val="NormalWeb"/>
        <w:shd w:val="clear" w:color="auto" w:fill="FFFFFF"/>
        <w:spacing w:before="0" w:beforeAutospacing="0" w:after="173" w:afterAutospacing="0" w:line="276" w:lineRule="auto"/>
        <w:rPr>
          <w:rFonts w:ascii="DIN-Regular" w:hAnsi="DIN-Regular" w:cstheme="minorHAnsi"/>
          <w:color w:val="3F3F3F"/>
        </w:rPr>
      </w:pPr>
      <w:r w:rsidRPr="007A09AA">
        <w:rPr>
          <w:rStyle w:val="Strong"/>
          <w:rFonts w:ascii="DIN-Regular" w:hAnsi="DIN-Regular" w:cstheme="minorHAnsi"/>
          <w:color w:val="3F3F3F"/>
        </w:rPr>
        <w:t>Business Ideation</w:t>
      </w:r>
      <w:r w:rsidRPr="007A09AA">
        <w:rPr>
          <w:rFonts w:ascii="DIN-Regular" w:hAnsi="DIN-Regular" w:cstheme="minorHAnsi"/>
          <w:color w:val="3F3F3F"/>
        </w:rPr>
        <w:t> Users can employ tools such as Lean Canvas,</w:t>
      </w:r>
      <w:r w:rsidRPr="007A09AA">
        <w:rPr>
          <w:rFonts w:ascii="DIN-Regular" w:hAnsi="DIN-Regular" w:cstheme="minorHAnsi"/>
          <w:color w:val="3F3F3F"/>
        </w:rPr>
        <w:br/>
        <w:t>SWOT, a Pitch Deck, Porter’s Five Forces, and more to plan the high-level framework</w:t>
      </w:r>
      <w:r w:rsidRPr="007A09AA">
        <w:rPr>
          <w:rFonts w:ascii="DIN-Regular" w:hAnsi="DIN-Regular" w:cstheme="minorHAnsi"/>
          <w:color w:val="3F3F3F"/>
        </w:rPr>
        <w:br/>
        <w:t>in which their business will operate.</w:t>
      </w:r>
    </w:p>
    <w:p w14:paraId="1DD6D512" w14:textId="77777777" w:rsidR="007A09AA" w:rsidRPr="007A09AA" w:rsidRDefault="007A09AA" w:rsidP="007A09AA">
      <w:pPr>
        <w:pStyle w:val="NormalWeb"/>
        <w:shd w:val="clear" w:color="auto" w:fill="FFFFFF"/>
        <w:spacing w:before="0" w:beforeAutospacing="0" w:after="173" w:afterAutospacing="0" w:line="276" w:lineRule="auto"/>
        <w:rPr>
          <w:rFonts w:ascii="DIN-Regular" w:hAnsi="DIN-Regular" w:cstheme="minorHAnsi"/>
          <w:color w:val="3F3F3F"/>
        </w:rPr>
      </w:pPr>
      <w:r w:rsidRPr="007A09AA">
        <w:rPr>
          <w:rStyle w:val="Strong"/>
          <w:rFonts w:ascii="DIN-Regular" w:hAnsi="DIN-Regular" w:cstheme="minorHAnsi"/>
          <w:color w:val="3F3F3F"/>
        </w:rPr>
        <w:t>Break-Even Analysis</w:t>
      </w:r>
      <w:r w:rsidRPr="007A09AA">
        <w:rPr>
          <w:rFonts w:ascii="DIN-Regular" w:hAnsi="DIN-Regular" w:cstheme="minorHAnsi"/>
          <w:color w:val="3F3F3F"/>
        </w:rPr>
        <w:t> Delivers insight to determine when a user’s</w:t>
      </w:r>
      <w:r w:rsidRPr="007A09AA">
        <w:rPr>
          <w:rFonts w:ascii="DIN-Regular" w:hAnsi="DIN-Regular" w:cstheme="minorHAnsi"/>
          <w:color w:val="3F3F3F"/>
        </w:rPr>
        <w:br/>
        <w:t>business will be able to cover expenses and begin to realize a profit.</w:t>
      </w:r>
    </w:p>
    <w:p w14:paraId="55B8E403" w14:textId="77777777" w:rsidR="007A09AA" w:rsidRPr="007A09AA" w:rsidRDefault="007A09AA" w:rsidP="007A09AA">
      <w:pPr>
        <w:pStyle w:val="NormalWeb"/>
        <w:shd w:val="clear" w:color="auto" w:fill="FFFFFF"/>
        <w:spacing w:before="0" w:beforeAutospacing="0" w:after="173" w:afterAutospacing="0" w:line="276" w:lineRule="auto"/>
        <w:rPr>
          <w:rFonts w:ascii="DIN-Regular" w:hAnsi="DIN-Regular" w:cstheme="minorHAnsi"/>
          <w:color w:val="3F3F3F"/>
        </w:rPr>
      </w:pPr>
      <w:r w:rsidRPr="007A09AA">
        <w:rPr>
          <w:rStyle w:val="Strong"/>
          <w:rFonts w:ascii="DIN-Regular" w:hAnsi="DIN-Regular" w:cstheme="minorHAnsi"/>
          <w:color w:val="3F3F3F"/>
        </w:rPr>
        <w:lastRenderedPageBreak/>
        <w:t>Business Plans Creates</w:t>
      </w:r>
      <w:r w:rsidRPr="007A09AA">
        <w:rPr>
          <w:rFonts w:ascii="DIN-Regular" w:hAnsi="DIN-Regular" w:cstheme="minorHAnsi"/>
          <w:color w:val="3F3F3F"/>
        </w:rPr>
        <w:t> a plan that can be presented to potential</w:t>
      </w:r>
      <w:r w:rsidRPr="007A09AA">
        <w:rPr>
          <w:rFonts w:ascii="DIN-Regular" w:hAnsi="DIN-Regular" w:cstheme="minorHAnsi"/>
          <w:color w:val="3F3F3F"/>
        </w:rPr>
        <w:br/>
        <w:t>investors and lenders, including Executive Summary, Lean Business</w:t>
      </w:r>
      <w:r w:rsidRPr="007A09AA">
        <w:rPr>
          <w:rFonts w:ascii="DIN-Regular" w:hAnsi="DIN-Regular" w:cstheme="minorHAnsi"/>
          <w:color w:val="3F3F3F"/>
        </w:rPr>
        <w:br/>
        <w:t>Plan, Full Business Plan, and Strategic Marketing Plan.</w:t>
      </w:r>
    </w:p>
    <w:p w14:paraId="31102414" w14:textId="201951AA" w:rsidR="007A09AA" w:rsidRPr="007A09AA" w:rsidRDefault="007A09AA" w:rsidP="007A09AA">
      <w:pPr>
        <w:pStyle w:val="NormalWeb"/>
        <w:shd w:val="clear" w:color="auto" w:fill="FFFFFF"/>
        <w:spacing w:before="0" w:beforeAutospacing="0" w:after="173" w:afterAutospacing="0" w:line="276" w:lineRule="auto"/>
        <w:rPr>
          <w:rFonts w:ascii="DIN-Regular" w:hAnsi="DIN-Regular" w:cstheme="minorHAnsi"/>
          <w:color w:val="3F3F3F"/>
        </w:rPr>
      </w:pPr>
      <w:r w:rsidRPr="007A09AA">
        <w:rPr>
          <w:rStyle w:val="Strong"/>
          <w:rFonts w:ascii="DIN-Regular" w:hAnsi="DIN-Regular" w:cstheme="minorHAnsi"/>
          <w:color w:val="3F3F3F"/>
        </w:rPr>
        <w:t>Financial Projections</w:t>
      </w:r>
      <w:r w:rsidRPr="007A09AA">
        <w:rPr>
          <w:rFonts w:ascii="DIN-Regular" w:hAnsi="DIN-Regular" w:cstheme="minorHAnsi"/>
          <w:color w:val="3F3F3F"/>
        </w:rPr>
        <w:t> A robust analysis of a company’s financial future</w:t>
      </w:r>
      <w:r w:rsidRPr="007A09AA">
        <w:rPr>
          <w:rFonts w:ascii="DIN-Regular" w:hAnsi="DIN-Regular" w:cstheme="minorHAnsi"/>
          <w:color w:val="3F3F3F"/>
        </w:rPr>
        <w:br/>
        <w:t>encompassing capital expenditures, sales, equity, taxes, inventory and more.</w:t>
      </w:r>
    </w:p>
    <w:p w14:paraId="09CC8800" w14:textId="77777777" w:rsidR="007A09AA" w:rsidRPr="007A09AA" w:rsidRDefault="007A09AA" w:rsidP="007A09AA">
      <w:pPr>
        <w:spacing w:line="276" w:lineRule="auto"/>
        <w:rPr>
          <w:rFonts w:ascii="DIN-Regular" w:hAnsi="DIN-Regular" w:cstheme="minorHAnsi"/>
          <w:sz w:val="24"/>
          <w:szCs w:val="24"/>
        </w:rPr>
      </w:pPr>
      <w:r w:rsidRPr="007A09AA">
        <w:rPr>
          <w:rFonts w:ascii="DIN-Regular" w:hAnsi="DIN-Regular" w:cstheme="minorHAnsi"/>
          <w:sz w:val="24"/>
          <w:szCs w:val="24"/>
        </w:rPr>
        <w:t>Why wait? Put this online planning tool to work for you! Visit &lt;</w:t>
      </w:r>
      <w:r w:rsidRPr="007A09AA">
        <w:rPr>
          <w:rFonts w:ascii="DIN-Regular" w:hAnsi="DIN-Regular" w:cstheme="minorHAnsi"/>
          <w:sz w:val="24"/>
          <w:szCs w:val="24"/>
          <w:highlight w:val="yellow"/>
        </w:rPr>
        <w:t>LIBRARY URL</w:t>
      </w:r>
      <w:r w:rsidRPr="007A09AA">
        <w:rPr>
          <w:rFonts w:ascii="DIN-Regular" w:hAnsi="DIN-Regular" w:cstheme="minorHAnsi"/>
          <w:sz w:val="24"/>
          <w:szCs w:val="24"/>
        </w:rPr>
        <w:t>&gt; for access.</w:t>
      </w:r>
    </w:p>
    <w:p w14:paraId="317F2C25" w14:textId="77777777" w:rsidR="007A09AA" w:rsidRPr="007A09AA" w:rsidRDefault="007A09AA" w:rsidP="007A09AA">
      <w:pPr>
        <w:pStyle w:val="NormalWeb"/>
        <w:shd w:val="clear" w:color="auto" w:fill="FFFFFF"/>
        <w:spacing w:before="0" w:beforeAutospacing="0" w:after="173" w:afterAutospacing="0" w:line="276" w:lineRule="auto"/>
        <w:rPr>
          <w:rFonts w:ascii="DIN-Regular" w:hAnsi="DIN-Regular"/>
          <w:color w:val="3F3F3F"/>
        </w:rPr>
      </w:pPr>
    </w:p>
    <w:p w14:paraId="64134579" w14:textId="105C1002" w:rsidR="007A09AA" w:rsidRPr="007A09AA" w:rsidRDefault="007A09AA" w:rsidP="007A09AA">
      <w:pPr>
        <w:spacing w:line="276" w:lineRule="auto"/>
        <w:rPr>
          <w:rFonts w:ascii="DIN-Regular" w:hAnsi="DIN-Regular"/>
        </w:rPr>
      </w:pPr>
    </w:p>
    <w:p w14:paraId="1876BB73" w14:textId="77777777" w:rsidR="007A09AA" w:rsidRPr="007A09AA" w:rsidRDefault="007A09AA" w:rsidP="007A09AA">
      <w:pPr>
        <w:spacing w:line="276" w:lineRule="auto"/>
        <w:rPr>
          <w:rFonts w:ascii="DIN-Regular" w:hAnsi="DIN-Regular"/>
        </w:rPr>
      </w:pPr>
    </w:p>
    <w:sectPr w:rsidR="007A09AA" w:rsidRPr="007A09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-Regular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e0MDY0NLYwNzA2MzFQ0lEKTi0uzszPAykwrAUAQf9o5SwAAAA="/>
  </w:docVars>
  <w:rsids>
    <w:rsidRoot w:val="0028161C"/>
    <w:rsid w:val="0028161C"/>
    <w:rsid w:val="003F673F"/>
    <w:rsid w:val="00714042"/>
    <w:rsid w:val="007A09AA"/>
    <w:rsid w:val="00C0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D64CA"/>
  <w15:chartTrackingRefBased/>
  <w15:docId w15:val="{D8F44BB7-3FB5-483C-AE27-7154F42B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0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A09AA"/>
    <w:rPr>
      <w:b/>
      <w:bCs/>
    </w:rPr>
  </w:style>
  <w:style w:type="character" w:styleId="Emphasis">
    <w:name w:val="Emphasis"/>
    <w:basedOn w:val="DefaultParagraphFont"/>
    <w:uiPriority w:val="20"/>
    <w:qFormat/>
    <w:rsid w:val="007A09A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A09AA"/>
    <w:rPr>
      <w:color w:val="00B4E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0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Kimberly M</dc:creator>
  <cp:keywords/>
  <dc:description/>
  <cp:lastModifiedBy>Olivier, Meghan C</cp:lastModifiedBy>
  <cp:revision>3</cp:revision>
  <dcterms:created xsi:type="dcterms:W3CDTF">2019-07-09T21:38:00Z</dcterms:created>
  <dcterms:modified xsi:type="dcterms:W3CDTF">2019-07-29T14:34:00Z</dcterms:modified>
</cp:coreProperties>
</file>